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410EDC"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 xml:space="preserve">Dear </w:t>
      </w:r>
      <w:proofErr w:type="spellStart"/>
      <w:r w:rsidRPr="00461F46">
        <w:rPr>
          <w:rFonts w:ascii="Helvetica" w:eastAsia="Times New Roman" w:hAnsi="Helvetica" w:cs="Times New Roman"/>
          <w:color w:val="000000"/>
          <w:kern w:val="0"/>
          <w:sz w:val="18"/>
          <w:szCs w:val="18"/>
          <w14:ligatures w14:val="none"/>
        </w:rPr>
        <w:t>Councillors</w:t>
      </w:r>
      <w:proofErr w:type="spellEnd"/>
      <w:r w:rsidRPr="00461F46">
        <w:rPr>
          <w:rFonts w:ascii="Helvetica" w:eastAsia="Times New Roman" w:hAnsi="Helvetica" w:cs="Times New Roman"/>
          <w:color w:val="000000"/>
          <w:kern w:val="0"/>
          <w:sz w:val="18"/>
          <w:szCs w:val="18"/>
          <w14:ligatures w14:val="none"/>
        </w:rPr>
        <w:t>,</w:t>
      </w:r>
    </w:p>
    <w:p w14:paraId="5AE3B2EF"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We are writing formally to express our concern at the Parish Council's current approach regarding the proposed new sports club facility on our Village Green.</w:t>
      </w:r>
    </w:p>
    <w:p w14:paraId="6C5470AF"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 xml:space="preserve">We are not opposed to a sympathetic replacement of the pavilion, or to improvements that genuinely serve the whole village. Our concern is with the apparent lack of meaningful public consultation and transparency surrounding a proposal that would have a significant and lasting impact on one of </w:t>
      </w:r>
      <w:proofErr w:type="spellStart"/>
      <w:r w:rsidRPr="00461F46">
        <w:rPr>
          <w:rFonts w:ascii="Helvetica" w:eastAsia="Times New Roman" w:hAnsi="Helvetica" w:cs="Times New Roman"/>
          <w:color w:val="000000"/>
          <w:kern w:val="0"/>
          <w:sz w:val="18"/>
          <w:szCs w:val="18"/>
          <w14:ligatures w14:val="none"/>
        </w:rPr>
        <w:t>Owslebury's</w:t>
      </w:r>
      <w:proofErr w:type="spellEnd"/>
      <w:r w:rsidRPr="00461F46">
        <w:rPr>
          <w:rFonts w:ascii="Helvetica" w:eastAsia="Times New Roman" w:hAnsi="Helvetica" w:cs="Times New Roman"/>
          <w:color w:val="000000"/>
          <w:kern w:val="0"/>
          <w:sz w:val="18"/>
          <w:szCs w:val="18"/>
          <w14:ligatures w14:val="none"/>
        </w:rPr>
        <w:t xml:space="preserve"> most important community assets.</w:t>
      </w:r>
    </w:p>
    <w:p w14:paraId="7E73ED72"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The Village Green is a valued public space enjoyed by residents of all ages and interests. It is also protected by its legal status. Any development on or adjacent to it has implications not only for users of the proposed facility but for the wider community, including matters such as visual impact, scale, traffic, parking, noise, loss of open space, environmental considerations, and the long-term character of the village. Given the importance of these issues, residents must have a genuine opportunity to understand the proposal in detail and to provide informed feedback before plans progress further and before any more money is spent on this project.</w:t>
      </w:r>
    </w:p>
    <w:p w14:paraId="406922A1"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 xml:space="preserve">It is our view that the Parish Council should not proceed with any formal decisions or commitments until there has been a comprehensive and transparent engagement process with the community. In particular, we would urge the Council to </w:t>
      </w:r>
      <w:proofErr w:type="spellStart"/>
      <w:r w:rsidRPr="00461F46">
        <w:rPr>
          <w:rFonts w:ascii="Helvetica" w:eastAsia="Times New Roman" w:hAnsi="Helvetica" w:cs="Times New Roman"/>
          <w:color w:val="000000"/>
          <w:kern w:val="0"/>
          <w:sz w:val="18"/>
          <w:szCs w:val="18"/>
          <w14:ligatures w14:val="none"/>
        </w:rPr>
        <w:t>organise</w:t>
      </w:r>
      <w:proofErr w:type="spellEnd"/>
      <w:r w:rsidRPr="00461F46">
        <w:rPr>
          <w:rFonts w:ascii="Helvetica" w:eastAsia="Times New Roman" w:hAnsi="Helvetica" w:cs="Times New Roman"/>
          <w:color w:val="000000"/>
          <w:kern w:val="0"/>
          <w:sz w:val="18"/>
          <w:szCs w:val="18"/>
          <w14:ligatures w14:val="none"/>
        </w:rPr>
        <w:t xml:space="preserve"> a public exhibition and consultation event at which:</w:t>
      </w:r>
    </w:p>
    <w:p w14:paraId="1C6249D7" w14:textId="77777777" w:rsidR="00461F46" w:rsidRPr="00461F46" w:rsidRDefault="00461F46" w:rsidP="00461F46">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Detailed plans, drawings and visual representations of the proposal are displayed.</w:t>
      </w:r>
    </w:p>
    <w:p w14:paraId="01B77E4C" w14:textId="77777777" w:rsidR="00461F46" w:rsidRPr="00461F46" w:rsidRDefault="00461F46" w:rsidP="00461F46">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The rationale for the project is clearly explained.</w:t>
      </w:r>
    </w:p>
    <w:p w14:paraId="7774DE22" w14:textId="77777777" w:rsidR="00461F46" w:rsidRPr="00461F46" w:rsidRDefault="00461F46" w:rsidP="00461F46">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Information is provided regarding funding, ownership, management and future maintenance responsibilities.</w:t>
      </w:r>
    </w:p>
    <w:p w14:paraId="597AA4DB" w14:textId="77777777" w:rsidR="00461F46" w:rsidRPr="00461F46" w:rsidRDefault="00461F46" w:rsidP="00461F46">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The potential impacts on the Village Green and surrounding area are openly discussed.</w:t>
      </w:r>
    </w:p>
    <w:p w14:paraId="5113428B" w14:textId="77777777" w:rsidR="00461F46" w:rsidRPr="00461F46" w:rsidRDefault="00461F46" w:rsidP="00461F46">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 xml:space="preserve">Residents are given an opportunity to ask questions directly of the project team and </w:t>
      </w:r>
      <w:proofErr w:type="spellStart"/>
      <w:r w:rsidRPr="00461F46">
        <w:rPr>
          <w:rFonts w:ascii="Helvetica" w:eastAsia="Times New Roman" w:hAnsi="Helvetica" w:cs="Times New Roman"/>
          <w:color w:val="000000"/>
          <w:kern w:val="0"/>
          <w:sz w:val="18"/>
          <w:szCs w:val="18"/>
          <w14:ligatures w14:val="none"/>
        </w:rPr>
        <w:t>councillors</w:t>
      </w:r>
      <w:proofErr w:type="spellEnd"/>
      <w:r w:rsidRPr="00461F46">
        <w:rPr>
          <w:rFonts w:ascii="Helvetica" w:eastAsia="Times New Roman" w:hAnsi="Helvetica" w:cs="Times New Roman"/>
          <w:color w:val="000000"/>
          <w:kern w:val="0"/>
          <w:sz w:val="18"/>
          <w:szCs w:val="18"/>
          <w14:ligatures w14:val="none"/>
        </w:rPr>
        <w:t>.</w:t>
      </w:r>
    </w:p>
    <w:p w14:paraId="6AECB84B" w14:textId="77777777" w:rsidR="00461F46" w:rsidRPr="00461F46" w:rsidRDefault="00461F46" w:rsidP="00461F46">
      <w:pPr>
        <w:numPr>
          <w:ilvl w:val="0"/>
          <w:numId w:val="1"/>
        </w:num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Feedback is formally recorded and reported back to the community.</w:t>
      </w:r>
    </w:p>
    <w:p w14:paraId="1667015F"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A public exhibition would allow residents to make informed comments based on facts rather than speculation and would help build trust in the Council's decision-making process. It would also demonstrate that the Parish Council is committed to representing the interests of the whole village rather than a particular group of stakeholders.</w:t>
      </w:r>
    </w:p>
    <w:p w14:paraId="08AC5130"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For a project of this significance, consultation should not be a procedural formality but a genuine exercise in community engagement. The Village Green belongs to the community as a whole, and the community should therefore have a meaningful voice in determining its future.</w:t>
      </w:r>
    </w:p>
    <w:p w14:paraId="55B35057"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We request respectfully that this letter be recorded as a formal objection to the current process and that the Parish Council commits publicly to holding a well-</w:t>
      </w:r>
      <w:proofErr w:type="spellStart"/>
      <w:r w:rsidRPr="00461F46">
        <w:rPr>
          <w:rFonts w:ascii="Helvetica" w:eastAsia="Times New Roman" w:hAnsi="Helvetica" w:cs="Times New Roman"/>
          <w:color w:val="000000"/>
          <w:kern w:val="0"/>
          <w:sz w:val="18"/>
          <w:szCs w:val="18"/>
          <w14:ligatures w14:val="none"/>
        </w:rPr>
        <w:t>publicised</w:t>
      </w:r>
      <w:proofErr w:type="spellEnd"/>
      <w:r w:rsidRPr="00461F46">
        <w:rPr>
          <w:rFonts w:ascii="Helvetica" w:eastAsia="Times New Roman" w:hAnsi="Helvetica" w:cs="Times New Roman"/>
          <w:color w:val="000000"/>
          <w:kern w:val="0"/>
          <w:sz w:val="18"/>
          <w:szCs w:val="18"/>
          <w14:ligatures w14:val="none"/>
        </w:rPr>
        <w:t xml:space="preserve"> physical exhibition and consultation before any further decisions are taken.</w:t>
      </w:r>
    </w:p>
    <w:p w14:paraId="5B1DF265"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 xml:space="preserve">We would be grateful if this letter could be circulated to all Parish </w:t>
      </w:r>
      <w:proofErr w:type="spellStart"/>
      <w:r w:rsidRPr="00461F46">
        <w:rPr>
          <w:rFonts w:ascii="Helvetica" w:eastAsia="Times New Roman" w:hAnsi="Helvetica" w:cs="Times New Roman"/>
          <w:color w:val="000000"/>
          <w:kern w:val="0"/>
          <w:sz w:val="18"/>
          <w:szCs w:val="18"/>
          <w14:ligatures w14:val="none"/>
        </w:rPr>
        <w:t>Councillors</w:t>
      </w:r>
      <w:proofErr w:type="spellEnd"/>
      <w:r w:rsidRPr="00461F46">
        <w:rPr>
          <w:rFonts w:ascii="Helvetica" w:eastAsia="Times New Roman" w:hAnsi="Helvetica" w:cs="Times New Roman"/>
          <w:color w:val="000000"/>
          <w:kern w:val="0"/>
          <w:sz w:val="18"/>
          <w:szCs w:val="18"/>
          <w14:ligatures w14:val="none"/>
        </w:rPr>
        <w:t xml:space="preserve"> and included in the public record for the next Council meeting.</w:t>
      </w:r>
    </w:p>
    <w:p w14:paraId="26E8EFE6"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Yours faithfully,</w:t>
      </w:r>
    </w:p>
    <w:p w14:paraId="514810E9" w14:textId="77777777" w:rsidR="00461F46" w:rsidRPr="00461F46" w:rsidRDefault="00461F46" w:rsidP="00461F46">
      <w:pPr>
        <w:spacing w:before="100" w:beforeAutospacing="1" w:after="100" w:afterAutospacing="1" w:line="240" w:lineRule="auto"/>
        <w:rPr>
          <w:rFonts w:ascii="Helvetica" w:eastAsia="Times New Roman" w:hAnsi="Helvetica" w:cs="Times New Roman"/>
          <w:color w:val="000000"/>
          <w:kern w:val="0"/>
          <w:sz w:val="18"/>
          <w:szCs w:val="18"/>
          <w14:ligatures w14:val="none"/>
        </w:rPr>
      </w:pPr>
      <w:r w:rsidRPr="00461F46">
        <w:rPr>
          <w:rFonts w:ascii="Helvetica" w:eastAsia="Times New Roman" w:hAnsi="Helvetica" w:cs="Times New Roman"/>
          <w:color w:val="000000"/>
          <w:kern w:val="0"/>
          <w:sz w:val="18"/>
          <w:szCs w:val="18"/>
          <w14:ligatures w14:val="none"/>
        </w:rPr>
        <w:t>Signed by the following 109 named individuals, across 64 households.</w:t>
      </w:r>
    </w:p>
    <w:p w14:paraId="54BDA9FD" w14:textId="77777777" w:rsidR="00461F46" w:rsidRDefault="00461F46"/>
    <w:sectPr w:rsidR="00461F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altName w:val="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205348"/>
    <w:multiLevelType w:val="multilevel"/>
    <w:tmpl w:val="8900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5696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F46"/>
    <w:rsid w:val="00461F46"/>
    <w:rsid w:val="00A05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C3A218"/>
  <w15:chartTrackingRefBased/>
  <w15:docId w15:val="{C499004D-0A1B-8648-BAB3-5E72B07DD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F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F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F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F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F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F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F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F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F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F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F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F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F46"/>
    <w:rPr>
      <w:rFonts w:eastAsiaTheme="majorEastAsia" w:cstheme="majorBidi"/>
      <w:color w:val="272727" w:themeColor="text1" w:themeTint="D8"/>
    </w:rPr>
  </w:style>
  <w:style w:type="paragraph" w:styleId="Title">
    <w:name w:val="Title"/>
    <w:basedOn w:val="Normal"/>
    <w:next w:val="Normal"/>
    <w:link w:val="TitleChar"/>
    <w:uiPriority w:val="10"/>
    <w:qFormat/>
    <w:rsid w:val="00461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F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F46"/>
    <w:pPr>
      <w:spacing w:before="160"/>
      <w:jc w:val="center"/>
    </w:pPr>
    <w:rPr>
      <w:i/>
      <w:iCs/>
      <w:color w:val="404040" w:themeColor="text1" w:themeTint="BF"/>
    </w:rPr>
  </w:style>
  <w:style w:type="character" w:customStyle="1" w:styleId="QuoteChar">
    <w:name w:val="Quote Char"/>
    <w:basedOn w:val="DefaultParagraphFont"/>
    <w:link w:val="Quote"/>
    <w:uiPriority w:val="29"/>
    <w:rsid w:val="00461F46"/>
    <w:rPr>
      <w:i/>
      <w:iCs/>
      <w:color w:val="404040" w:themeColor="text1" w:themeTint="BF"/>
    </w:rPr>
  </w:style>
  <w:style w:type="paragraph" w:styleId="ListParagraph">
    <w:name w:val="List Paragraph"/>
    <w:basedOn w:val="Normal"/>
    <w:uiPriority w:val="34"/>
    <w:qFormat/>
    <w:rsid w:val="00461F46"/>
    <w:pPr>
      <w:ind w:left="720"/>
      <w:contextualSpacing/>
    </w:pPr>
  </w:style>
  <w:style w:type="character" w:styleId="IntenseEmphasis">
    <w:name w:val="Intense Emphasis"/>
    <w:basedOn w:val="DefaultParagraphFont"/>
    <w:uiPriority w:val="21"/>
    <w:qFormat/>
    <w:rsid w:val="00461F46"/>
    <w:rPr>
      <w:i/>
      <w:iCs/>
      <w:color w:val="0F4761" w:themeColor="accent1" w:themeShade="BF"/>
    </w:rPr>
  </w:style>
  <w:style w:type="paragraph" w:styleId="IntenseQuote">
    <w:name w:val="Intense Quote"/>
    <w:basedOn w:val="Normal"/>
    <w:next w:val="Normal"/>
    <w:link w:val="IntenseQuoteChar"/>
    <w:uiPriority w:val="30"/>
    <w:qFormat/>
    <w:rsid w:val="00461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F46"/>
    <w:rPr>
      <w:i/>
      <w:iCs/>
      <w:color w:val="0F4761" w:themeColor="accent1" w:themeShade="BF"/>
    </w:rPr>
  </w:style>
  <w:style w:type="character" w:styleId="IntenseReference">
    <w:name w:val="Intense Reference"/>
    <w:basedOn w:val="DefaultParagraphFont"/>
    <w:uiPriority w:val="32"/>
    <w:qFormat/>
    <w:rsid w:val="00461F46"/>
    <w:rPr>
      <w:b/>
      <w:bCs/>
      <w:smallCaps/>
      <w:color w:val="0F4761" w:themeColor="accent1" w:themeShade="BF"/>
      <w:spacing w:val="5"/>
    </w:rPr>
  </w:style>
  <w:style w:type="paragraph" w:styleId="NormalWeb">
    <w:name w:val="Normal (Web)"/>
    <w:basedOn w:val="Normal"/>
    <w:uiPriority w:val="99"/>
    <w:semiHidden/>
    <w:unhideWhenUsed/>
    <w:rsid w:val="00461F4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522</Words>
  <Characters>2537</Characters>
  <Application>Microsoft Office Word</Application>
  <DocSecurity>0</DocSecurity>
  <Lines>56</Lines>
  <Paragraphs>23</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Maxwell</dc:creator>
  <cp:keywords/>
  <dc:description/>
  <cp:lastModifiedBy>Jane Maxwell</cp:lastModifiedBy>
  <cp:revision>1</cp:revision>
  <dcterms:created xsi:type="dcterms:W3CDTF">2026-09-15T16:26:00Z</dcterms:created>
  <dcterms:modified xsi:type="dcterms:W3CDTF">2026-09-15T16:26:00Z</dcterms:modified>
</cp:coreProperties>
</file>